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B" w:rsidRPr="000C114B" w:rsidRDefault="000C114B" w:rsidP="000C114B">
      <w:pPr>
        <w:pStyle w:val="a4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0C114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2EAF941" wp14:editId="7B690269">
            <wp:extent cx="551648" cy="836762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4B" w:rsidRPr="000C114B" w:rsidRDefault="000C114B" w:rsidP="000C114B">
      <w:pPr>
        <w:pStyle w:val="a4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РЕСПУБЛИКА КРЫМ</w:t>
      </w:r>
    </w:p>
    <w:p w:rsidR="000C114B" w:rsidRPr="000C114B" w:rsidRDefault="000C114B" w:rsidP="000C114B">
      <w:pPr>
        <w:pStyle w:val="a4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Белогорский район</w:t>
      </w:r>
    </w:p>
    <w:p w:rsidR="000C114B" w:rsidRPr="000C114B" w:rsidRDefault="000C114B" w:rsidP="000C114B">
      <w:pPr>
        <w:pStyle w:val="a4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Криничненский сельский совет</w:t>
      </w:r>
    </w:p>
    <w:p w:rsidR="000C114B" w:rsidRPr="000C114B" w:rsidRDefault="000C114B" w:rsidP="000C114B">
      <w:pPr>
        <w:pStyle w:val="a4"/>
        <w:jc w:val="center"/>
        <w:rPr>
          <w:rFonts w:ascii="Times New Roman" w:hAnsi="Times New Roman"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3-я внеочередная сессия II-го созыва</w:t>
      </w:r>
    </w:p>
    <w:p w:rsidR="000C114B" w:rsidRPr="000C114B" w:rsidRDefault="000C114B" w:rsidP="000C11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4B" w:rsidRPr="000C114B" w:rsidRDefault="000C114B" w:rsidP="000C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14B" w:rsidRPr="000C114B" w:rsidRDefault="000C114B" w:rsidP="000C114B">
      <w:p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0C114B" w:rsidRPr="000C114B" w:rsidRDefault="000C114B" w:rsidP="000C114B">
      <w:p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0C114B">
        <w:rPr>
          <w:rFonts w:ascii="Times New Roman" w:hAnsi="Times New Roman" w:cs="Times New Roman"/>
          <w:sz w:val="28"/>
          <w:szCs w:val="28"/>
        </w:rPr>
        <w:t>14 ноября 2019 года</w:t>
      </w:r>
      <w:r w:rsidRPr="000C114B">
        <w:rPr>
          <w:rFonts w:ascii="Times New Roman" w:hAnsi="Times New Roman" w:cs="Times New Roman"/>
          <w:sz w:val="28"/>
          <w:szCs w:val="28"/>
        </w:rPr>
        <w:tab/>
      </w:r>
      <w:r w:rsidRPr="000C114B">
        <w:rPr>
          <w:rFonts w:ascii="Times New Roman" w:hAnsi="Times New Roman" w:cs="Times New Roman"/>
          <w:sz w:val="28"/>
          <w:szCs w:val="28"/>
        </w:rPr>
        <w:tab/>
      </w:r>
      <w:r w:rsidRPr="000C114B">
        <w:rPr>
          <w:rFonts w:ascii="Times New Roman" w:hAnsi="Times New Roman" w:cs="Times New Roman"/>
          <w:sz w:val="28"/>
          <w:szCs w:val="28"/>
        </w:rPr>
        <w:tab/>
        <w:t>с. Криничное</w:t>
      </w:r>
      <w:r w:rsidRPr="000C114B">
        <w:rPr>
          <w:rFonts w:ascii="Times New Roman" w:hAnsi="Times New Roman" w:cs="Times New Roman"/>
          <w:sz w:val="28"/>
          <w:szCs w:val="28"/>
        </w:rPr>
        <w:tab/>
      </w:r>
      <w:r w:rsidRPr="000C114B">
        <w:rPr>
          <w:rFonts w:ascii="Times New Roman" w:hAnsi="Times New Roman" w:cs="Times New Roman"/>
          <w:sz w:val="28"/>
          <w:szCs w:val="28"/>
        </w:rPr>
        <w:tab/>
      </w:r>
      <w:r w:rsidRPr="000C114B">
        <w:rPr>
          <w:rFonts w:ascii="Times New Roman" w:hAnsi="Times New Roman" w:cs="Times New Roman"/>
          <w:sz w:val="28"/>
          <w:szCs w:val="28"/>
        </w:rPr>
        <w:tab/>
      </w:r>
      <w:r w:rsidRPr="000C114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62C29" w:rsidRDefault="00162C29" w:rsidP="007645B6">
      <w:pPr>
        <w:pStyle w:val="a3"/>
        <w:rPr>
          <w:i/>
          <w:szCs w:val="20"/>
        </w:rPr>
      </w:pPr>
    </w:p>
    <w:p w:rsidR="007856FA" w:rsidRDefault="007645B6" w:rsidP="007645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6FA">
        <w:rPr>
          <w:rFonts w:ascii="Times New Roman" w:hAnsi="Times New Roman" w:cs="Times New Roman"/>
          <w:i/>
          <w:sz w:val="24"/>
          <w:szCs w:val="24"/>
        </w:rPr>
        <w:t>«О</w:t>
      </w:r>
      <w:r w:rsidR="00704735" w:rsidRPr="007856FA">
        <w:rPr>
          <w:rFonts w:ascii="Times New Roman" w:hAnsi="Times New Roman" w:cs="Times New Roman"/>
          <w:i/>
          <w:sz w:val="24"/>
          <w:szCs w:val="24"/>
        </w:rPr>
        <w:t xml:space="preserve">  введении </w:t>
      </w:r>
      <w:r w:rsidRPr="007856FA">
        <w:rPr>
          <w:rFonts w:ascii="Times New Roman" w:hAnsi="Times New Roman" w:cs="Times New Roman"/>
          <w:i/>
          <w:sz w:val="24"/>
          <w:szCs w:val="24"/>
        </w:rPr>
        <w:t xml:space="preserve"> налога на имущество физических</w:t>
      </w:r>
      <w:r w:rsidR="00785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6FA">
        <w:rPr>
          <w:rFonts w:ascii="Times New Roman" w:hAnsi="Times New Roman" w:cs="Times New Roman"/>
          <w:i/>
          <w:sz w:val="24"/>
          <w:szCs w:val="24"/>
        </w:rPr>
        <w:t xml:space="preserve">лиц </w:t>
      </w:r>
    </w:p>
    <w:p w:rsidR="007856FA" w:rsidRDefault="007645B6" w:rsidP="007645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6FA">
        <w:rPr>
          <w:rFonts w:ascii="Times New Roman" w:hAnsi="Times New Roman" w:cs="Times New Roman"/>
          <w:i/>
          <w:sz w:val="24"/>
          <w:szCs w:val="24"/>
        </w:rPr>
        <w:t>на территории Криничненского сельского</w:t>
      </w:r>
      <w:r w:rsidR="00785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6FA">
        <w:rPr>
          <w:rFonts w:ascii="Times New Roman" w:hAnsi="Times New Roman" w:cs="Times New Roman"/>
          <w:i/>
          <w:sz w:val="24"/>
          <w:szCs w:val="24"/>
        </w:rPr>
        <w:t xml:space="preserve">поселения </w:t>
      </w:r>
    </w:p>
    <w:p w:rsidR="007645B6" w:rsidRPr="007856FA" w:rsidRDefault="007645B6" w:rsidP="007645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56FA">
        <w:rPr>
          <w:rFonts w:ascii="Times New Roman" w:hAnsi="Times New Roman" w:cs="Times New Roman"/>
          <w:i/>
          <w:sz w:val="24"/>
          <w:szCs w:val="24"/>
        </w:rPr>
        <w:t>Белогорского района Республики Крым на</w:t>
      </w:r>
      <w:r w:rsidR="00785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6FA">
        <w:rPr>
          <w:rFonts w:ascii="Times New Roman" w:hAnsi="Times New Roman" w:cs="Times New Roman"/>
          <w:i/>
          <w:sz w:val="24"/>
          <w:szCs w:val="24"/>
        </w:rPr>
        <w:t>2020 год»</w:t>
      </w:r>
    </w:p>
    <w:p w:rsidR="007645B6" w:rsidRPr="007645B6" w:rsidRDefault="007645B6" w:rsidP="007645B6">
      <w:pPr>
        <w:pStyle w:val="a3"/>
        <w:rPr>
          <w:i/>
          <w:szCs w:val="20"/>
        </w:rPr>
      </w:pPr>
    </w:p>
    <w:p w:rsidR="007645B6" w:rsidRDefault="003D29C5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04735">
        <w:rPr>
          <w:rFonts w:ascii="Times New Roman" w:hAnsi="Times New Roman" w:cs="Times New Roman"/>
          <w:sz w:val="28"/>
          <w:szCs w:val="28"/>
          <w:lang w:eastAsia="ru-RU"/>
        </w:rPr>
        <w:t>Настоящим  Решением в соответствии с главой 32 «Налог на имущество физических лиц» Налогового кодекса Российской  Федерации, статьей 14  Федерального  закона от 6 октября 2003 года № 131- ФЗ « Об  общих принципах организации  местного самоуправления в Российской Федерации»,</w:t>
      </w:r>
      <w:r w:rsidR="006D4E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73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Республики  Крым от  </w:t>
      </w:r>
      <w:r w:rsidR="007463B1">
        <w:rPr>
          <w:rFonts w:ascii="Times New Roman" w:hAnsi="Times New Roman" w:cs="Times New Roman"/>
          <w:sz w:val="28"/>
          <w:szCs w:val="28"/>
          <w:lang w:eastAsia="ru-RU"/>
        </w:rPr>
        <w:t>05.11.2019</w:t>
      </w:r>
      <w:r w:rsidR="00704735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7463B1">
        <w:rPr>
          <w:rFonts w:ascii="Times New Roman" w:hAnsi="Times New Roman" w:cs="Times New Roman"/>
          <w:sz w:val="28"/>
          <w:szCs w:val="28"/>
          <w:lang w:eastAsia="ru-RU"/>
        </w:rPr>
        <w:t xml:space="preserve"> 8-ЗРК/2019</w:t>
      </w:r>
      <w:r w:rsidR="00704735">
        <w:rPr>
          <w:rFonts w:ascii="Times New Roman" w:hAnsi="Times New Roman" w:cs="Times New Roman"/>
          <w:sz w:val="28"/>
          <w:szCs w:val="28"/>
          <w:lang w:eastAsia="ru-RU"/>
        </w:rPr>
        <w:t xml:space="preserve"> «Об установлении  единой даты начала применения на территории Республики  Крым порядка определения налоговой базы по налогу на имущество физических лиц исходя из кадастровой  стоимости  объектов налогообл</w:t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04735">
        <w:rPr>
          <w:rFonts w:ascii="Times New Roman" w:hAnsi="Times New Roman" w:cs="Times New Roman"/>
          <w:sz w:val="28"/>
          <w:szCs w:val="28"/>
          <w:lang w:eastAsia="ru-RU"/>
        </w:rPr>
        <w:t>жени</w:t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>я»,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</w:t>
      </w:r>
      <w:r w:rsidR="00764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645B6">
        <w:rPr>
          <w:rFonts w:ascii="Times New Roman" w:hAnsi="Times New Roman" w:cs="Times New Roman"/>
          <w:sz w:val="28"/>
          <w:szCs w:val="28"/>
          <w:lang w:eastAsia="ru-RU"/>
        </w:rPr>
        <w:t xml:space="preserve">Криничненское 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</w:t>
      </w:r>
      <w:r w:rsidR="00764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Республики Крым, </w:t>
      </w:r>
      <w:r w:rsidR="007645B6">
        <w:rPr>
          <w:rFonts w:ascii="Times New Roman" w:hAnsi="Times New Roman" w:cs="Times New Roman"/>
          <w:sz w:val="28"/>
          <w:szCs w:val="28"/>
          <w:lang w:eastAsia="ru-RU"/>
        </w:rPr>
        <w:t xml:space="preserve">Криничненский 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7645B6" w:rsidRPr="007645B6" w:rsidRDefault="007645B6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5B6" w:rsidRPr="007645B6" w:rsidRDefault="007645B6" w:rsidP="0008477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645B6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6D4EE0" w:rsidRDefault="006D4EE0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D8C" w:rsidRDefault="006D4EE0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и </w:t>
      </w:r>
      <w:r w:rsidR="00AC770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вести </w:t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 xml:space="preserve">в действие с 1 января 2020 года 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5B6">
        <w:rPr>
          <w:rFonts w:ascii="Times New Roman" w:hAnsi="Times New Roman" w:cs="Times New Roman"/>
          <w:sz w:val="28"/>
          <w:szCs w:val="28"/>
          <w:lang w:eastAsia="ru-RU"/>
        </w:rPr>
        <w:t xml:space="preserve">Криничненское 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налог на имущество физических лиц</w:t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налог)</w:t>
      </w:r>
      <w:r w:rsidR="007645B6" w:rsidRPr="00764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D8C" w:rsidRDefault="006D4EE0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>2. Установить, что  налоговая база по налогу в отношении объектов налогообложения  определяется исходя из их кадастровой стоимости.</w:t>
      </w:r>
    </w:p>
    <w:p w:rsidR="00914D8C" w:rsidRDefault="006D4EE0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D8C">
        <w:rPr>
          <w:rFonts w:ascii="Times New Roman" w:hAnsi="Times New Roman" w:cs="Times New Roman"/>
          <w:sz w:val="28"/>
          <w:szCs w:val="28"/>
          <w:lang w:eastAsia="ru-RU"/>
        </w:rPr>
        <w:t>Определить  следующие  налоговые ставки по налогу: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14D8C" w:rsidTr="00914D8C">
        <w:tc>
          <w:tcPr>
            <w:tcW w:w="675" w:type="dxa"/>
          </w:tcPr>
          <w:p w:rsidR="00914D8C" w:rsidRDefault="00914D8C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914D8C" w:rsidRDefault="00914D8C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 объекта налогообложения</w:t>
            </w:r>
          </w:p>
        </w:tc>
        <w:tc>
          <w:tcPr>
            <w:tcW w:w="3191" w:type="dxa"/>
          </w:tcPr>
          <w:p w:rsidR="00914D8C" w:rsidRDefault="00914D8C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Налоговая 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567ABA" w:rsidTr="00567ABA">
        <w:trPr>
          <w:trHeight w:val="312"/>
        </w:trPr>
        <w:tc>
          <w:tcPr>
            <w:tcW w:w="675" w:type="dxa"/>
            <w:tcBorders>
              <w:bottom w:val="single" w:sz="4" w:space="0" w:color="auto"/>
            </w:tcBorders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квартир, частей квартир, комнат</w:t>
            </w:r>
            <w:r w:rsidR="006D4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191" w:type="dxa"/>
            <w:vMerge w:val="restart"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0,1 %</w:t>
            </w:r>
          </w:p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0,1%</w:t>
            </w:r>
          </w:p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ABA" w:rsidTr="00AC7703">
        <w:trPr>
          <w:trHeight w:val="1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незавершенного  строительства в случае, если  проектируемым назначением таких объектов является жилой дом;</w:t>
            </w:r>
          </w:p>
        </w:tc>
        <w:tc>
          <w:tcPr>
            <w:tcW w:w="3191" w:type="dxa"/>
            <w:vMerge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ABA" w:rsidTr="00AC7703">
        <w:trPr>
          <w:trHeight w:val="1118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7ABA" w:rsidRDefault="00567ABA" w:rsidP="006D4E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Единые  недвижимые комплексы,  в состав которых входит хотя бы одно  жилое помещение (жилой дом);</w:t>
            </w:r>
          </w:p>
        </w:tc>
        <w:tc>
          <w:tcPr>
            <w:tcW w:w="3191" w:type="dxa"/>
            <w:vMerge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ABA" w:rsidTr="00AC7703">
        <w:trPr>
          <w:trHeight w:val="985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Единые  недвижимые комплексы,  в состав которых входит хотя бы одно  жилое</w:t>
            </w:r>
          </w:p>
          <w:p w:rsidR="00567ABA" w:rsidRDefault="00567ABA" w:rsidP="006D4E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помещение (жилой дом);</w:t>
            </w:r>
          </w:p>
        </w:tc>
        <w:tc>
          <w:tcPr>
            <w:tcW w:w="3191" w:type="dxa"/>
            <w:vMerge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ABA" w:rsidTr="00270ED5">
        <w:tc>
          <w:tcPr>
            <w:tcW w:w="675" w:type="dxa"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705" w:type="dxa"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-места;</w:t>
            </w:r>
          </w:p>
        </w:tc>
        <w:tc>
          <w:tcPr>
            <w:tcW w:w="3191" w:type="dxa"/>
            <w:vMerge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ABA" w:rsidTr="00270ED5">
        <w:tc>
          <w:tcPr>
            <w:tcW w:w="675" w:type="dxa"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705" w:type="dxa"/>
          </w:tcPr>
          <w:p w:rsidR="00567ABA" w:rsidRDefault="00567ABA" w:rsidP="006D4E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 которых  не превышает 50 квадратных метров и которые  расположены на земельных участках, предоставленных для ведения личного  подсобного, дачного хозяйства, огородничества, садоводства или  индивидуального  жилого строительства</w:t>
            </w:r>
          </w:p>
        </w:tc>
        <w:tc>
          <w:tcPr>
            <w:tcW w:w="3191" w:type="dxa"/>
            <w:vMerge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ABA" w:rsidTr="00914D8C">
        <w:tc>
          <w:tcPr>
            <w:tcW w:w="675" w:type="dxa"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705" w:type="dxa"/>
          </w:tcPr>
          <w:p w:rsidR="00567ABA" w:rsidRDefault="00567ABA" w:rsidP="00567A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Объекты налогообложения, включенные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определяемый в соответствии с пунктом 7 статьи 378.2 настоящего  Кодекса, в отношении  объектов налогообложения, предусмотренных   абзацем вторым пункта 10 статьи 378.2</w:t>
            </w:r>
          </w:p>
        </w:tc>
        <w:tc>
          <w:tcPr>
            <w:tcW w:w="3191" w:type="dxa"/>
            <w:vMerge/>
          </w:tcPr>
          <w:p w:rsidR="00567ABA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D8C" w:rsidTr="00914D8C">
        <w:tc>
          <w:tcPr>
            <w:tcW w:w="675" w:type="dxa"/>
          </w:tcPr>
          <w:p w:rsidR="00914D8C" w:rsidRDefault="0047017D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705" w:type="dxa"/>
          </w:tcPr>
          <w:p w:rsidR="00914D8C" w:rsidRDefault="0047017D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 налогообложения, кадастровая  стоимость каждого из которых превышает 300 млн. руб.</w:t>
            </w:r>
          </w:p>
        </w:tc>
        <w:tc>
          <w:tcPr>
            <w:tcW w:w="3191" w:type="dxa"/>
          </w:tcPr>
          <w:p w:rsidR="00914D8C" w:rsidRDefault="00567ABA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914D8C" w:rsidTr="00914D8C">
        <w:tc>
          <w:tcPr>
            <w:tcW w:w="675" w:type="dxa"/>
          </w:tcPr>
          <w:p w:rsidR="00914D8C" w:rsidRDefault="0047017D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705" w:type="dxa"/>
          </w:tcPr>
          <w:p w:rsidR="00914D8C" w:rsidRDefault="0047017D" w:rsidP="00084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191" w:type="dxa"/>
          </w:tcPr>
          <w:p w:rsidR="00914D8C" w:rsidRDefault="00567ABA" w:rsidP="006D4E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D4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914D8C" w:rsidRDefault="006D4EE0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7ABA">
        <w:rPr>
          <w:rFonts w:ascii="Times New Roman" w:hAnsi="Times New Roman" w:cs="Times New Roman"/>
          <w:sz w:val="28"/>
          <w:szCs w:val="28"/>
          <w:lang w:eastAsia="ru-RU"/>
        </w:rPr>
        <w:t>4.  Налоговые льготы и налоговые вычеты устанавливаются в соответствии</w:t>
      </w:r>
      <w:r w:rsidR="00270ED5">
        <w:rPr>
          <w:rFonts w:ascii="Times New Roman" w:hAnsi="Times New Roman" w:cs="Times New Roman"/>
          <w:sz w:val="28"/>
          <w:szCs w:val="28"/>
          <w:lang w:eastAsia="ru-RU"/>
        </w:rPr>
        <w:t xml:space="preserve"> со статьями 403 </w:t>
      </w:r>
      <w:r w:rsidR="003D29C5">
        <w:rPr>
          <w:rFonts w:ascii="Times New Roman" w:hAnsi="Times New Roman" w:cs="Times New Roman"/>
          <w:sz w:val="28"/>
          <w:szCs w:val="28"/>
          <w:lang w:eastAsia="ru-RU"/>
        </w:rPr>
        <w:t>и 407</w:t>
      </w:r>
      <w:r w:rsidR="00567ABA">
        <w:rPr>
          <w:rFonts w:ascii="Times New Roman" w:hAnsi="Times New Roman" w:cs="Times New Roman"/>
          <w:sz w:val="28"/>
          <w:szCs w:val="28"/>
          <w:lang w:eastAsia="ru-RU"/>
        </w:rPr>
        <w:t xml:space="preserve">  глав</w:t>
      </w:r>
      <w:r w:rsidR="003D29C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67ABA">
        <w:rPr>
          <w:rFonts w:ascii="Times New Roman" w:hAnsi="Times New Roman" w:cs="Times New Roman"/>
          <w:sz w:val="28"/>
          <w:szCs w:val="28"/>
          <w:lang w:eastAsia="ru-RU"/>
        </w:rPr>
        <w:t xml:space="preserve"> 32 «Налог на имущество физических лиц «Налогового 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67A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29C5" w:rsidRDefault="00AA78A8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29C5">
        <w:rPr>
          <w:rFonts w:ascii="Times New Roman" w:hAnsi="Times New Roman" w:cs="Times New Roman"/>
          <w:sz w:val="28"/>
          <w:szCs w:val="28"/>
          <w:lang w:eastAsia="ru-RU"/>
        </w:rPr>
        <w:t>5. Порядок исчисления суммы налога в переходный период определяется на основании статьи 408 главы 408 главы 32 Налогового  кодекса Российской Федерации.</w:t>
      </w:r>
    </w:p>
    <w:p w:rsidR="003D29C5" w:rsidRDefault="00AA78A8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29C5">
        <w:rPr>
          <w:rFonts w:ascii="Times New Roman" w:hAnsi="Times New Roman" w:cs="Times New Roman"/>
          <w:sz w:val="28"/>
          <w:szCs w:val="28"/>
          <w:lang w:eastAsia="ru-RU"/>
        </w:rPr>
        <w:t>6. Уплата налога производится налогоплательщиками в срок и в порядке, установленными статьей 409 главы 32  Налогового  кодекса Российской Федерации.</w:t>
      </w:r>
    </w:p>
    <w:p w:rsidR="003D29C5" w:rsidRDefault="00AA78A8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29C5">
        <w:rPr>
          <w:rFonts w:ascii="Times New Roman" w:hAnsi="Times New Roman" w:cs="Times New Roman"/>
          <w:sz w:val="28"/>
          <w:szCs w:val="28"/>
          <w:lang w:eastAsia="ru-RU"/>
        </w:rPr>
        <w:t>7.  Настоящее решение вступает в силу с 1 января 20</w:t>
      </w:r>
      <w:r w:rsidR="00A952BC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3D29C5">
        <w:rPr>
          <w:rFonts w:ascii="Times New Roman" w:hAnsi="Times New Roman" w:cs="Times New Roman"/>
          <w:sz w:val="28"/>
          <w:szCs w:val="28"/>
          <w:lang w:eastAsia="ru-RU"/>
        </w:rPr>
        <w:t>0 года.</w:t>
      </w:r>
    </w:p>
    <w:p w:rsidR="003D29C5" w:rsidRPr="007645B6" w:rsidRDefault="00AA78A8" w:rsidP="003D2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29C5">
        <w:rPr>
          <w:rFonts w:ascii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29C5" w:rsidRPr="007645B6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обнародованию на официальном</w:t>
      </w:r>
      <w:r w:rsidR="00B74711">
        <w:rPr>
          <w:rFonts w:ascii="Times New Roman" w:hAnsi="Times New Roman" w:cs="Times New Roman"/>
          <w:sz w:val="28"/>
          <w:szCs w:val="28"/>
        </w:rPr>
        <w:t xml:space="preserve"> «Портале Правительства Республики Крым» на странице Белогорского муниципального района (</w:t>
      </w:r>
      <w:proofErr w:type="spellStart"/>
      <w:r w:rsidR="00B74711">
        <w:rPr>
          <w:rFonts w:ascii="Times New Roman" w:hAnsi="Times New Roman" w:cs="Times New Roman"/>
          <w:sz w:val="28"/>
          <w:szCs w:val="28"/>
        </w:rPr>
        <w:t>belogorski</w:t>
      </w:r>
      <w:proofErr w:type="spellEnd"/>
      <w:r w:rsidR="00B7471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747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71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747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471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74711">
        <w:rPr>
          <w:rFonts w:ascii="Times New Roman" w:hAnsi="Times New Roman" w:cs="Times New Roman"/>
          <w:sz w:val="28"/>
          <w:szCs w:val="28"/>
        </w:rPr>
        <w:t>.) в информационной сети «Интернет» в разделе «Муниципальные образования района» подраздел «Криничненское сельское поселение», а также путем размещения на сайте Криничненского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71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proofErr w:type="gramEnd"/>
        <w:r w:rsidRPr="006E1FE3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gramStart"/>
        <w:r w:rsidRPr="006E1FE3">
          <w:rPr>
            <w:rStyle w:val="a7"/>
            <w:rFonts w:ascii="Times New Roman" w:hAnsi="Times New Roman" w:cs="Times New Roman"/>
            <w:sz w:val="28"/>
            <w:szCs w:val="28"/>
          </w:rPr>
          <w:t>Криничное-адм.рф</w:t>
        </w:r>
      </w:hyperlink>
      <w:r w:rsidR="00B747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711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B74711">
        <w:rPr>
          <w:rFonts w:ascii="Times New Roman" w:hAnsi="Times New Roman" w:cs="Times New Roman"/>
          <w:sz w:val="28"/>
          <w:szCs w:val="28"/>
        </w:rPr>
        <w:t>информационных  стендах  Криничненского сельского поселения Белогорского района, Республики Крым.</w:t>
      </w:r>
      <w:proofErr w:type="gramEnd"/>
    </w:p>
    <w:p w:rsidR="003D29C5" w:rsidRDefault="00AA78A8" w:rsidP="00AC77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D29C5">
        <w:rPr>
          <w:rFonts w:ascii="Times New Roman" w:hAnsi="Times New Roman" w:cs="Times New Roman"/>
          <w:sz w:val="28"/>
          <w:szCs w:val="28"/>
          <w:lang w:eastAsia="ru-RU"/>
        </w:rPr>
        <w:t xml:space="preserve">9. Признать  утратившим силу с 01 января 2020 года решение  </w:t>
      </w:r>
      <w:r w:rsidR="003D29C5">
        <w:rPr>
          <w:rStyle w:val="eop"/>
          <w:rFonts w:ascii="Times New Roman" w:hAnsi="Times New Roman" w:cs="Times New Roman"/>
          <w:sz w:val="28"/>
          <w:szCs w:val="28"/>
        </w:rPr>
        <w:t>8-ой  сессии 1 созыва Криничненского сельского совета Белогорского района  Республики Крым от 25 декабря 2014года № 36</w:t>
      </w:r>
      <w:r w:rsidR="00AC7703">
        <w:rPr>
          <w:rStyle w:val="eop"/>
          <w:rFonts w:ascii="Times New Roman" w:hAnsi="Times New Roman" w:cs="Times New Roman"/>
          <w:sz w:val="28"/>
          <w:szCs w:val="28"/>
        </w:rPr>
        <w:t xml:space="preserve"> «</w:t>
      </w:r>
      <w:r w:rsidR="00AC7703" w:rsidRPr="00AC7703">
        <w:rPr>
          <w:rStyle w:val="eop"/>
          <w:rFonts w:ascii="Times New Roman" w:hAnsi="Times New Roman" w:cs="Times New Roman"/>
          <w:sz w:val="28"/>
          <w:szCs w:val="28"/>
        </w:rPr>
        <w:t>Об установлении налога на имущество</w:t>
      </w:r>
      <w:r w:rsidR="00AC7703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AC7703" w:rsidRPr="00AC7703">
        <w:rPr>
          <w:rStyle w:val="eop"/>
          <w:rFonts w:ascii="Times New Roman" w:hAnsi="Times New Roman" w:cs="Times New Roman"/>
          <w:sz w:val="28"/>
          <w:szCs w:val="28"/>
        </w:rPr>
        <w:t>физических лиц на территории</w:t>
      </w:r>
      <w:r w:rsidR="00AC7703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AC7703" w:rsidRPr="00AC7703">
        <w:rPr>
          <w:rStyle w:val="eop"/>
          <w:rFonts w:ascii="Times New Roman" w:hAnsi="Times New Roman" w:cs="Times New Roman"/>
          <w:sz w:val="28"/>
          <w:szCs w:val="28"/>
        </w:rPr>
        <w:t>Криничненского сельского совета</w:t>
      </w:r>
      <w:r w:rsidR="00AC7703">
        <w:rPr>
          <w:rStyle w:val="eop"/>
          <w:rFonts w:ascii="Times New Roman" w:hAnsi="Times New Roman" w:cs="Times New Roman"/>
          <w:sz w:val="28"/>
          <w:szCs w:val="28"/>
        </w:rPr>
        <w:t>»</w:t>
      </w:r>
      <w:r w:rsidR="003D29C5">
        <w:rPr>
          <w:rStyle w:val="eop"/>
          <w:rFonts w:ascii="Times New Roman" w:hAnsi="Times New Roman" w:cs="Times New Roman"/>
          <w:sz w:val="28"/>
          <w:szCs w:val="28"/>
        </w:rPr>
        <w:t>.</w:t>
      </w:r>
      <w:r w:rsidR="003D2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4D8C" w:rsidRDefault="00914D8C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D8C" w:rsidRDefault="00914D8C" w:rsidP="000847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8A8" w:rsidRDefault="003D29C5" w:rsidP="003D2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Криничненского</w:t>
      </w:r>
      <w:r w:rsidR="00AA7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45B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9C5" w:rsidRPr="007645B6" w:rsidRDefault="003D29C5" w:rsidP="003D29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5B6">
        <w:rPr>
          <w:rFonts w:ascii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270ED5" w:rsidRPr="007645B6" w:rsidRDefault="003D29C5" w:rsidP="00084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Криничненского</w:t>
      </w:r>
      <w:r w:rsidRPr="007645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A78A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Л.Г.</w:t>
      </w:r>
      <w:r w:rsidR="00AA7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Осипчук</w:t>
      </w:r>
    </w:p>
    <w:sectPr w:rsidR="00270ED5" w:rsidRPr="007645B6" w:rsidSect="0073219D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CFB"/>
    <w:multiLevelType w:val="multilevel"/>
    <w:tmpl w:val="32ECD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5B6"/>
    <w:rsid w:val="0008477B"/>
    <w:rsid w:val="000C114B"/>
    <w:rsid w:val="00162C29"/>
    <w:rsid w:val="00172B84"/>
    <w:rsid w:val="00270ED5"/>
    <w:rsid w:val="002D2200"/>
    <w:rsid w:val="0034556A"/>
    <w:rsid w:val="003D29C5"/>
    <w:rsid w:val="0047017D"/>
    <w:rsid w:val="00567ABA"/>
    <w:rsid w:val="0063367A"/>
    <w:rsid w:val="006D4EE0"/>
    <w:rsid w:val="006F00E9"/>
    <w:rsid w:val="00704735"/>
    <w:rsid w:val="0073219D"/>
    <w:rsid w:val="007463B1"/>
    <w:rsid w:val="007541F9"/>
    <w:rsid w:val="007645B6"/>
    <w:rsid w:val="007856FA"/>
    <w:rsid w:val="00914D8C"/>
    <w:rsid w:val="009266D0"/>
    <w:rsid w:val="009F6308"/>
    <w:rsid w:val="00A3659C"/>
    <w:rsid w:val="00A952BC"/>
    <w:rsid w:val="00A963D2"/>
    <w:rsid w:val="00AA78A8"/>
    <w:rsid w:val="00AC7703"/>
    <w:rsid w:val="00AD4CB0"/>
    <w:rsid w:val="00B74711"/>
    <w:rsid w:val="00BE5A03"/>
    <w:rsid w:val="00C804C7"/>
    <w:rsid w:val="00F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B"/>
  </w:style>
  <w:style w:type="paragraph" w:styleId="1">
    <w:name w:val="heading 1"/>
    <w:basedOn w:val="a"/>
    <w:link w:val="10"/>
    <w:uiPriority w:val="9"/>
    <w:qFormat/>
    <w:rsid w:val="00567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5B6"/>
    <w:pPr>
      <w:spacing w:after="0" w:line="240" w:lineRule="auto"/>
    </w:pPr>
  </w:style>
  <w:style w:type="paragraph" w:styleId="a4">
    <w:name w:val="header"/>
    <w:basedOn w:val="a"/>
    <w:link w:val="a5"/>
    <w:rsid w:val="00162C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162C29"/>
    <w:rPr>
      <w:rFonts w:ascii="Calibri" w:eastAsia="Times New Roman" w:hAnsi="Calibri" w:cs="Times New Roman"/>
    </w:rPr>
  </w:style>
  <w:style w:type="character" w:customStyle="1" w:styleId="eop">
    <w:name w:val="eop"/>
    <w:basedOn w:val="a0"/>
    <w:rsid w:val="00A963D2"/>
  </w:style>
  <w:style w:type="table" w:styleId="a6">
    <w:name w:val="Table Grid"/>
    <w:basedOn w:val="a1"/>
    <w:uiPriority w:val="59"/>
    <w:rsid w:val="00914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67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67ABA"/>
    <w:rPr>
      <w:color w:val="0000FF"/>
      <w:u w:val="single"/>
    </w:rPr>
  </w:style>
  <w:style w:type="character" w:customStyle="1" w:styleId="blk">
    <w:name w:val="blk"/>
    <w:basedOn w:val="a0"/>
    <w:rsid w:val="00567ABA"/>
  </w:style>
  <w:style w:type="character" w:customStyle="1" w:styleId="hl">
    <w:name w:val="hl"/>
    <w:basedOn w:val="a0"/>
    <w:rsid w:val="00567ABA"/>
  </w:style>
  <w:style w:type="character" w:customStyle="1" w:styleId="nobr">
    <w:name w:val="nobr"/>
    <w:basedOn w:val="a0"/>
    <w:rsid w:val="00567ABA"/>
  </w:style>
  <w:style w:type="paragraph" w:styleId="a8">
    <w:name w:val="Normal (Web)"/>
    <w:basedOn w:val="a"/>
    <w:uiPriority w:val="99"/>
    <w:semiHidden/>
    <w:unhideWhenUsed/>
    <w:rsid w:val="0027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3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5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6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6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6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815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8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728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27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673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40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8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750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3015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61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528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216">
              <w:marLeft w:val="0"/>
              <w:marRight w:val="0"/>
              <w:marTop w:val="0"/>
              <w:marBottom w:val="0"/>
              <w:divBdr>
                <w:top w:val="single" w:sz="6" w:space="4" w:color="A5A5A5"/>
                <w:left w:val="single" w:sz="6" w:space="24" w:color="A5A5A5"/>
                <w:bottom w:val="single" w:sz="6" w:space="4" w:color="A5A5A5"/>
                <w:right w:val="single" w:sz="6" w:space="4" w:color="A5A5A5"/>
              </w:divBdr>
              <w:divsChild>
                <w:div w:id="1028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3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39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2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8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525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88388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6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1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88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563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0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489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51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3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7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5708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43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044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0046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5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6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411">
              <w:marLeft w:val="0"/>
              <w:marRight w:val="0"/>
              <w:marTop w:val="435"/>
              <w:marBottom w:val="0"/>
              <w:divBdr>
                <w:top w:val="single" w:sz="6" w:space="5" w:color="FFE3C2"/>
                <w:left w:val="single" w:sz="6" w:space="7" w:color="FFE3C2"/>
                <w:bottom w:val="single" w:sz="6" w:space="5" w:color="FFE3C2"/>
                <w:right w:val="single" w:sz="6" w:space="7" w:color="FFE3C2"/>
              </w:divBdr>
              <w:divsChild>
                <w:div w:id="15321120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50;&#1088;&#1080;&#1085;&#1080;&#1095;&#1085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14</cp:revision>
  <cp:lastPrinted>2019-10-30T06:49:00Z</cp:lastPrinted>
  <dcterms:created xsi:type="dcterms:W3CDTF">2019-10-30T07:02:00Z</dcterms:created>
  <dcterms:modified xsi:type="dcterms:W3CDTF">2019-11-26T07:20:00Z</dcterms:modified>
</cp:coreProperties>
</file>